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20" w:rsidRPr="00067EB5" w:rsidRDefault="002E6420" w:rsidP="002E6420">
      <w:pPr>
        <w:jc w:val="center"/>
        <w:rPr>
          <w:rFonts w:ascii="Arial" w:hAnsi="Arial" w:cs="Arial"/>
          <w:b/>
          <w:sz w:val="36"/>
          <w:szCs w:val="36"/>
        </w:rPr>
      </w:pPr>
      <w:bookmarkStart w:id="0" w:name="_GoBack"/>
      <w:bookmarkEnd w:id="0"/>
      <w:r w:rsidRPr="00067EB5">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346710</wp:posOffset>
            </wp:positionH>
            <wp:positionV relativeFrom="paragraph">
              <wp:posOffset>-137160</wp:posOffset>
            </wp:positionV>
            <wp:extent cx="1146810" cy="1143000"/>
            <wp:effectExtent l="19050" t="0" r="0" b="0"/>
            <wp:wrapThrough wrapText="bothSides">
              <wp:wrapPolygon edited="0">
                <wp:start x="-359" y="0"/>
                <wp:lineTo x="-359" y="21240"/>
                <wp:lineTo x="21528" y="21240"/>
                <wp:lineTo x="21528" y="0"/>
                <wp:lineTo x="-359"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6810" cy="1143000"/>
                    </a:xfrm>
                    <a:prstGeom prst="rect">
                      <a:avLst/>
                    </a:prstGeom>
                    <a:noFill/>
                    <a:ln w="9525">
                      <a:noFill/>
                      <a:miter lim="800000"/>
                      <a:headEnd/>
                      <a:tailEnd/>
                    </a:ln>
                  </pic:spPr>
                </pic:pic>
              </a:graphicData>
            </a:graphic>
          </wp:anchor>
        </w:drawing>
      </w:r>
      <w:r w:rsidRPr="00067EB5">
        <w:rPr>
          <w:rFonts w:ascii="Arial" w:hAnsi="Arial" w:cs="Arial"/>
          <w:b/>
          <w:sz w:val="36"/>
          <w:szCs w:val="36"/>
        </w:rPr>
        <w:t>Stephenson Area Public Schools</w:t>
      </w:r>
    </w:p>
    <w:p w:rsidR="002E6420" w:rsidRPr="00067EB5" w:rsidRDefault="002E6420" w:rsidP="002E6420">
      <w:pPr>
        <w:jc w:val="center"/>
        <w:rPr>
          <w:rFonts w:ascii="Arial" w:hAnsi="Arial" w:cs="Arial"/>
          <w:b/>
          <w:sz w:val="32"/>
          <w:szCs w:val="32"/>
        </w:rPr>
      </w:pPr>
      <w:r w:rsidRPr="00067EB5">
        <w:rPr>
          <w:rFonts w:ascii="Arial" w:hAnsi="Arial" w:cs="Arial"/>
          <w:b/>
          <w:sz w:val="32"/>
          <w:szCs w:val="32"/>
        </w:rPr>
        <w:t>Stephenson Elementary School</w:t>
      </w:r>
    </w:p>
    <w:p w:rsidR="002E6420" w:rsidRDefault="002E6420" w:rsidP="002E6420">
      <w:pPr>
        <w:jc w:val="center"/>
        <w:rPr>
          <w:rFonts w:ascii="Arial" w:hAnsi="Arial" w:cs="Arial"/>
          <w:b/>
        </w:rPr>
      </w:pPr>
      <w:r>
        <w:rPr>
          <w:rFonts w:ascii="Arial" w:hAnsi="Arial" w:cs="Arial"/>
          <w:b/>
        </w:rPr>
        <w:t xml:space="preserve">PO Box 307 - </w:t>
      </w:r>
      <w:r w:rsidRPr="002E6420">
        <w:rPr>
          <w:rFonts w:ascii="Arial" w:hAnsi="Arial" w:cs="Arial"/>
          <w:b/>
        </w:rPr>
        <w:t xml:space="preserve">W535 River Road </w:t>
      </w:r>
    </w:p>
    <w:p w:rsidR="002E6420" w:rsidRPr="002E6420" w:rsidRDefault="002E6420" w:rsidP="002E6420">
      <w:pPr>
        <w:jc w:val="center"/>
        <w:rPr>
          <w:rFonts w:ascii="Arial" w:hAnsi="Arial" w:cs="Arial"/>
          <w:b/>
        </w:rPr>
      </w:pPr>
      <w:r w:rsidRPr="002E6420">
        <w:rPr>
          <w:rFonts w:ascii="Arial" w:hAnsi="Arial" w:cs="Arial"/>
          <w:b/>
        </w:rPr>
        <w:t>Stephenson, M</w:t>
      </w:r>
      <w:r>
        <w:rPr>
          <w:rFonts w:ascii="Arial" w:hAnsi="Arial" w:cs="Arial"/>
          <w:b/>
        </w:rPr>
        <w:t>ichigan</w:t>
      </w:r>
      <w:r w:rsidRPr="002E6420">
        <w:rPr>
          <w:rFonts w:ascii="Arial" w:hAnsi="Arial" w:cs="Arial"/>
          <w:b/>
        </w:rPr>
        <w:t xml:space="preserve"> 49887</w:t>
      </w:r>
    </w:p>
    <w:p w:rsidR="002E6420" w:rsidRDefault="002E6420" w:rsidP="002E6420">
      <w:pPr>
        <w:jc w:val="center"/>
        <w:rPr>
          <w:rFonts w:ascii="Arial" w:hAnsi="Arial" w:cs="Arial"/>
          <w:b/>
          <w:sz w:val="20"/>
          <w:szCs w:val="20"/>
        </w:rPr>
      </w:pPr>
      <w:r w:rsidRPr="002E6420">
        <w:rPr>
          <w:rFonts w:ascii="Arial" w:hAnsi="Arial" w:cs="Arial"/>
          <w:b/>
          <w:sz w:val="20"/>
          <w:szCs w:val="20"/>
        </w:rPr>
        <w:t>Phone: 906</w:t>
      </w:r>
      <w:r>
        <w:rPr>
          <w:rFonts w:ascii="Arial" w:hAnsi="Arial" w:cs="Arial"/>
          <w:b/>
          <w:sz w:val="20"/>
          <w:szCs w:val="20"/>
        </w:rPr>
        <w:t>-</w:t>
      </w:r>
      <w:r w:rsidRPr="002E6420">
        <w:rPr>
          <w:rFonts w:ascii="Arial" w:hAnsi="Arial" w:cs="Arial"/>
          <w:b/>
          <w:sz w:val="20"/>
          <w:szCs w:val="20"/>
        </w:rPr>
        <w:t>753-</w:t>
      </w:r>
      <w:proofErr w:type="gramStart"/>
      <w:r w:rsidRPr="002E6420">
        <w:rPr>
          <w:rFonts w:ascii="Arial" w:hAnsi="Arial" w:cs="Arial"/>
          <w:b/>
          <w:sz w:val="20"/>
          <w:szCs w:val="20"/>
        </w:rPr>
        <w:t>2223  Fax</w:t>
      </w:r>
      <w:proofErr w:type="gramEnd"/>
      <w:r w:rsidRPr="002E6420">
        <w:rPr>
          <w:rFonts w:ascii="Arial" w:hAnsi="Arial" w:cs="Arial"/>
          <w:b/>
          <w:sz w:val="20"/>
          <w:szCs w:val="20"/>
        </w:rPr>
        <w:t xml:space="preserve"> 906-753-2864</w:t>
      </w:r>
    </w:p>
    <w:p w:rsidR="00067EB5" w:rsidRDefault="00067EB5" w:rsidP="002E6420">
      <w:pPr>
        <w:jc w:val="center"/>
        <w:rPr>
          <w:rFonts w:ascii="Arial" w:hAnsi="Arial" w:cs="Arial"/>
          <w:b/>
          <w:sz w:val="20"/>
          <w:szCs w:val="20"/>
        </w:rPr>
      </w:pPr>
    </w:p>
    <w:p w:rsidR="007068AF" w:rsidRDefault="007068AF" w:rsidP="00C42B60">
      <w:pPr>
        <w:pBdr>
          <w:top w:val="single" w:sz="12" w:space="1" w:color="auto"/>
        </w:pBdr>
      </w:pPr>
    </w:p>
    <w:p w:rsidR="005D0F52" w:rsidRPr="005D0F52" w:rsidRDefault="005D0F52" w:rsidP="005D0F52">
      <w:pPr>
        <w:jc w:val="center"/>
        <w:rPr>
          <w:rFonts w:ascii="Verdana" w:hAnsi="Verdana"/>
          <w:b/>
          <w:color w:val="0070C0"/>
          <w:sz w:val="22"/>
          <w:szCs w:val="22"/>
        </w:rPr>
      </w:pPr>
      <w:r w:rsidRPr="005D0F52">
        <w:rPr>
          <w:rFonts w:ascii="Verdana" w:hAnsi="Verdana"/>
          <w:b/>
          <w:color w:val="0070C0"/>
          <w:sz w:val="22"/>
          <w:szCs w:val="22"/>
        </w:rPr>
        <w:t>School Annual Education Report (AER) Cover Letter</w:t>
      </w:r>
    </w:p>
    <w:p w:rsidR="005D0F52" w:rsidRPr="005D0F52" w:rsidRDefault="005D0F52" w:rsidP="005D0F52">
      <w:pPr>
        <w:keepNext/>
        <w:autoSpaceDE w:val="0"/>
        <w:autoSpaceDN w:val="0"/>
        <w:adjustRightInd w:val="0"/>
        <w:jc w:val="center"/>
        <w:outlineLvl w:val="0"/>
        <w:rPr>
          <w:rFonts w:ascii="Verdana" w:hAnsi="Verdana"/>
          <w:b/>
          <w:bCs/>
          <w:color w:val="0070C0"/>
          <w:sz w:val="22"/>
          <w:szCs w:val="22"/>
        </w:rPr>
      </w:pPr>
    </w:p>
    <w:p w:rsidR="005D0F52" w:rsidRPr="005D0F52" w:rsidRDefault="00991879" w:rsidP="005D0F52">
      <w:pPr>
        <w:rPr>
          <w:rFonts w:ascii="Verdana" w:hAnsi="Verdana"/>
          <w:sz w:val="22"/>
          <w:szCs w:val="22"/>
        </w:rPr>
      </w:pPr>
      <w:r>
        <w:rPr>
          <w:rFonts w:ascii="Verdana" w:hAnsi="Verdana"/>
          <w:sz w:val="22"/>
          <w:szCs w:val="22"/>
        </w:rPr>
        <w:t>March 11</w:t>
      </w:r>
      <w:r w:rsidR="00F11397">
        <w:rPr>
          <w:rFonts w:ascii="Verdana" w:hAnsi="Verdana"/>
          <w:sz w:val="22"/>
          <w:szCs w:val="22"/>
        </w:rPr>
        <w:t>, 2019</w:t>
      </w:r>
      <w:r w:rsidR="005D0F52" w:rsidRPr="005D0F52">
        <w:rPr>
          <w:rFonts w:ascii="Verdana" w:hAnsi="Verdana"/>
          <w:sz w:val="22"/>
          <w:szCs w:val="22"/>
        </w:rPr>
        <w:tab/>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Dear Parents and Community Members:</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 xml:space="preserve">We are pleased to present you with the Annual Education Report (AER) which provides key information on the 2017-18 educational progress for </w:t>
      </w:r>
      <w:r w:rsidR="00CF47A2">
        <w:rPr>
          <w:rFonts w:ascii="Verdana" w:hAnsi="Verdana"/>
          <w:sz w:val="22"/>
          <w:szCs w:val="22"/>
        </w:rPr>
        <w:t>Stephenson Elementary School</w:t>
      </w:r>
      <w:r w:rsidRPr="005D0F52">
        <w:rPr>
          <w:rFonts w:ascii="Verdana" w:hAnsi="Verdana"/>
          <w:sz w:val="22"/>
          <w:szCs w:val="22"/>
        </w:rPr>
        <w:t xml:space="preserve">. The AER addresses the complex reporting information required by federal and state laws. The school’s report contains information about student assessment, accountability, and teacher quality. If you have any questions about the AER, please contact </w:t>
      </w:r>
      <w:r w:rsidR="00CF47A2">
        <w:rPr>
          <w:rFonts w:ascii="Verdana" w:hAnsi="Verdana"/>
          <w:sz w:val="22"/>
          <w:szCs w:val="22"/>
        </w:rPr>
        <w:t xml:space="preserve">Rebecca </w:t>
      </w:r>
      <w:proofErr w:type="spellStart"/>
      <w:r w:rsidR="00CF47A2">
        <w:rPr>
          <w:rFonts w:ascii="Verdana" w:hAnsi="Verdana"/>
          <w:sz w:val="22"/>
          <w:szCs w:val="22"/>
        </w:rPr>
        <w:t>Marciniak</w:t>
      </w:r>
      <w:proofErr w:type="spellEnd"/>
      <w:r w:rsidR="00CF47A2">
        <w:rPr>
          <w:rFonts w:ascii="Verdana" w:hAnsi="Verdana"/>
          <w:sz w:val="22"/>
          <w:szCs w:val="22"/>
        </w:rPr>
        <w:t xml:space="preserve"> </w:t>
      </w:r>
      <w:r w:rsidRPr="005D0F52">
        <w:rPr>
          <w:rFonts w:ascii="Verdana" w:hAnsi="Verdana"/>
          <w:sz w:val="22"/>
          <w:szCs w:val="22"/>
        </w:rPr>
        <w:t>for assistance.</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 xml:space="preserve">The AER is available for you to review electronically by visiting the following web site </w:t>
      </w:r>
      <w:hyperlink r:id="rId6" w:history="1">
        <w:r w:rsidR="002D4336" w:rsidRPr="00EB7850">
          <w:rPr>
            <w:rStyle w:val="Hyperlink"/>
            <w:rFonts w:ascii="Verdana" w:hAnsi="Verdana"/>
            <w:sz w:val="22"/>
            <w:szCs w:val="22"/>
          </w:rPr>
          <w:t>http://bit.ly/2Hhn1fa</w:t>
        </w:r>
      </w:hyperlink>
      <w:r w:rsidRPr="005D0F52">
        <w:rPr>
          <w:rFonts w:ascii="Verdana" w:hAnsi="Verdana"/>
          <w:sz w:val="22"/>
          <w:szCs w:val="22"/>
        </w:rPr>
        <w:t>, or you may review a copy in the main office at your child’s school.</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 xml:space="preserve">For the 2017-18 school year, schools were identified using definitions and labels as required in </w:t>
      </w:r>
      <w:proofErr w:type="gramStart"/>
      <w:r w:rsidRPr="005D0F52">
        <w:rPr>
          <w:rFonts w:ascii="Verdana" w:hAnsi="Verdana"/>
          <w:sz w:val="22"/>
          <w:szCs w:val="22"/>
        </w:rPr>
        <w:t>the Every</w:t>
      </w:r>
      <w:proofErr w:type="gramEnd"/>
      <w:r w:rsidRPr="005D0F52">
        <w:rPr>
          <w:rFonts w:ascii="Verdana" w:hAnsi="Verdana"/>
          <w:sz w:val="22"/>
          <w:szCs w:val="22"/>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label is given.</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 Note TSI and ATS definitions were changed for the 2018-19 school year per federal requirements. The new definitions are:</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TSI – The school has at least one subgroup performing in the bottom 25% within each applicable accountability index component.</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ATS – The school has met the criteria for TSI identification and has at least one subgroup performing at the same level as a CSI school.</w:t>
      </w:r>
    </w:p>
    <w:p w:rsidR="005D0F52" w:rsidRPr="005D0F52" w:rsidRDefault="005D0F52"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 xml:space="preserve">Our school HAS NOT </w:t>
      </w:r>
      <w:r w:rsidR="00386547">
        <w:rPr>
          <w:rFonts w:ascii="Verdana" w:hAnsi="Verdana"/>
          <w:sz w:val="22"/>
          <w:szCs w:val="22"/>
        </w:rPr>
        <w:t>BEEN GIVEN ONE OF THESE LABELS</w:t>
      </w:r>
      <w:r w:rsidRPr="005D0F52">
        <w:rPr>
          <w:rFonts w:ascii="Verdana" w:hAnsi="Verdana"/>
          <w:sz w:val="22"/>
          <w:szCs w:val="22"/>
        </w:rPr>
        <w:t>.</w:t>
      </w:r>
    </w:p>
    <w:p w:rsidR="005D0F52" w:rsidRPr="005D0F52" w:rsidRDefault="005D0F52" w:rsidP="005D0F52">
      <w:pPr>
        <w:rPr>
          <w:rFonts w:ascii="Verdana" w:hAnsi="Verdana"/>
          <w:sz w:val="22"/>
          <w:szCs w:val="22"/>
        </w:rPr>
      </w:pPr>
    </w:p>
    <w:p w:rsidR="007A52C6" w:rsidRDefault="007A52C6" w:rsidP="005D0F52">
      <w:pPr>
        <w:rPr>
          <w:rFonts w:ascii="Verdana" w:hAnsi="Verdana"/>
          <w:sz w:val="22"/>
          <w:szCs w:val="22"/>
        </w:rPr>
      </w:pPr>
      <w:r>
        <w:rPr>
          <w:rFonts w:ascii="Verdana" w:hAnsi="Verdana"/>
          <w:sz w:val="22"/>
          <w:szCs w:val="22"/>
        </w:rPr>
        <w:t>Stephenson Elementary School students in grades 3-5 take the Michigan Student Test of Educational Progress (M-STEP).  All students, including Students with Disabilities, Economically Disadvantaged and Limited English Proficiency, are included in this tabulation of proficiency.  The data in the combined report shows a</w:t>
      </w:r>
      <w:r w:rsidR="00EF5B75">
        <w:rPr>
          <w:rFonts w:ascii="Verdana" w:hAnsi="Verdana"/>
          <w:sz w:val="22"/>
          <w:szCs w:val="22"/>
        </w:rPr>
        <w:t>n achievement</w:t>
      </w:r>
      <w:r>
        <w:rPr>
          <w:rFonts w:ascii="Verdana" w:hAnsi="Verdana"/>
          <w:sz w:val="22"/>
          <w:szCs w:val="22"/>
        </w:rPr>
        <w:t xml:space="preserve"> gap for 3</w:t>
      </w:r>
      <w:r w:rsidRPr="007A52C6">
        <w:rPr>
          <w:rFonts w:ascii="Verdana" w:hAnsi="Verdana"/>
          <w:sz w:val="22"/>
          <w:szCs w:val="22"/>
          <w:vertAlign w:val="superscript"/>
        </w:rPr>
        <w:t>rd</w:t>
      </w:r>
      <w:r>
        <w:rPr>
          <w:rFonts w:ascii="Verdana" w:hAnsi="Verdana"/>
          <w:sz w:val="22"/>
          <w:szCs w:val="22"/>
        </w:rPr>
        <w:t xml:space="preserve"> grade Economically Disadvantaged students in ELA.  Females outperformed males </w:t>
      </w:r>
      <w:r w:rsidR="00EF5B75">
        <w:rPr>
          <w:rFonts w:ascii="Verdana" w:hAnsi="Verdana"/>
          <w:sz w:val="22"/>
          <w:szCs w:val="22"/>
        </w:rPr>
        <w:t xml:space="preserve">in </w:t>
      </w:r>
      <w:r w:rsidR="005D73A2">
        <w:rPr>
          <w:rFonts w:ascii="Verdana" w:hAnsi="Verdana"/>
          <w:sz w:val="22"/>
          <w:szCs w:val="22"/>
        </w:rPr>
        <w:t>English Language Arts (</w:t>
      </w:r>
      <w:r w:rsidR="00EF5B75">
        <w:rPr>
          <w:rFonts w:ascii="Verdana" w:hAnsi="Verdana"/>
          <w:sz w:val="22"/>
          <w:szCs w:val="22"/>
        </w:rPr>
        <w:t>ELA</w:t>
      </w:r>
      <w:r w:rsidR="005D73A2">
        <w:rPr>
          <w:rFonts w:ascii="Verdana" w:hAnsi="Verdana"/>
          <w:sz w:val="22"/>
          <w:szCs w:val="22"/>
        </w:rPr>
        <w:t>)</w:t>
      </w:r>
      <w:r w:rsidR="00EF5B75">
        <w:rPr>
          <w:rFonts w:ascii="Verdana" w:hAnsi="Verdana"/>
          <w:sz w:val="22"/>
          <w:szCs w:val="22"/>
        </w:rPr>
        <w:t xml:space="preserve"> in grades 3-5.  Identifying these key challenges allows teachers to </w:t>
      </w:r>
      <w:r w:rsidR="00EF5B75">
        <w:rPr>
          <w:rFonts w:ascii="Verdana" w:hAnsi="Verdana"/>
          <w:sz w:val="22"/>
          <w:szCs w:val="22"/>
        </w:rPr>
        <w:lastRenderedPageBreak/>
        <w:t>make instructional decisions based on data.  To address achievement gaps, students will use Title and At-risk support, re</w:t>
      </w:r>
      <w:r w:rsidR="00C3223B">
        <w:rPr>
          <w:rFonts w:ascii="Verdana" w:hAnsi="Verdana"/>
          <w:sz w:val="22"/>
          <w:szCs w:val="22"/>
        </w:rPr>
        <w:t>-</w:t>
      </w:r>
      <w:r w:rsidR="00EF5B75">
        <w:rPr>
          <w:rFonts w:ascii="Verdana" w:hAnsi="Verdana"/>
          <w:sz w:val="22"/>
          <w:szCs w:val="22"/>
        </w:rPr>
        <w:t>teaching, and Tutorials &amp; Enrichments.</w:t>
      </w:r>
      <w:r w:rsidR="005D73A2">
        <w:rPr>
          <w:rFonts w:ascii="Verdana" w:hAnsi="Verdana"/>
          <w:sz w:val="22"/>
          <w:szCs w:val="22"/>
        </w:rPr>
        <w:t xml:space="preserve">  Additional Professional Development will be provided to support staff.</w:t>
      </w:r>
    </w:p>
    <w:p w:rsidR="005D0F52" w:rsidRPr="005D0F52" w:rsidRDefault="007A52C6" w:rsidP="005D0F52">
      <w:pPr>
        <w:rPr>
          <w:rFonts w:ascii="Verdana" w:hAnsi="Verdana"/>
          <w:sz w:val="22"/>
          <w:szCs w:val="22"/>
        </w:rPr>
      </w:pPr>
      <w:r>
        <w:rPr>
          <w:rFonts w:ascii="Verdana" w:hAnsi="Verdana"/>
          <w:sz w:val="22"/>
          <w:szCs w:val="22"/>
        </w:rPr>
        <w:t xml:space="preserve"> </w:t>
      </w:r>
    </w:p>
    <w:p w:rsidR="005D0F52" w:rsidRPr="005D0F52" w:rsidRDefault="005D0F52" w:rsidP="005D0F52">
      <w:pPr>
        <w:rPr>
          <w:rFonts w:ascii="Verdana" w:hAnsi="Verdana"/>
          <w:sz w:val="22"/>
          <w:szCs w:val="22"/>
        </w:rPr>
      </w:pPr>
      <w:r w:rsidRPr="005D0F52">
        <w:rPr>
          <w:rFonts w:ascii="Verdana" w:hAnsi="Verdana"/>
          <w:sz w:val="22"/>
          <w:szCs w:val="22"/>
        </w:rPr>
        <w:t xml:space="preserve">State law requires that we also </w:t>
      </w:r>
      <w:r w:rsidR="003A36E3">
        <w:rPr>
          <w:rFonts w:ascii="Verdana" w:hAnsi="Verdana"/>
          <w:sz w:val="22"/>
          <w:szCs w:val="22"/>
        </w:rPr>
        <w:t>report additional information:</w:t>
      </w: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t>PROCESS FOR ASSIGNING PUPILS TO THE SCHOOL</w:t>
      </w:r>
    </w:p>
    <w:p w:rsidR="003A36E3" w:rsidRPr="005D0F52" w:rsidRDefault="003A36E3" w:rsidP="003A36E3">
      <w:pPr>
        <w:spacing w:line="276" w:lineRule="auto"/>
        <w:ind w:left="720"/>
        <w:rPr>
          <w:rFonts w:ascii="Verdana" w:hAnsi="Verdana"/>
          <w:sz w:val="22"/>
          <w:szCs w:val="22"/>
        </w:rPr>
      </w:pPr>
      <w:r>
        <w:rPr>
          <w:rFonts w:ascii="Verdana" w:hAnsi="Verdana"/>
          <w:sz w:val="22"/>
          <w:szCs w:val="22"/>
        </w:rPr>
        <w:t>Stephenson Elementary School houses Great Start Readiness Program (GSRP) through grade 5 students.  Students living within the district are eligible.</w:t>
      </w: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t>THE STATUS OF THE 3-5 YEAR SCHOOL IMPROVEMENT PLAN</w:t>
      </w:r>
    </w:p>
    <w:p w:rsidR="003A36E3" w:rsidRPr="005D0F52" w:rsidRDefault="003A36E3" w:rsidP="003A36E3">
      <w:pPr>
        <w:spacing w:line="276" w:lineRule="auto"/>
        <w:ind w:left="720"/>
        <w:rPr>
          <w:rFonts w:ascii="Verdana" w:hAnsi="Verdana"/>
          <w:sz w:val="22"/>
          <w:szCs w:val="22"/>
        </w:rPr>
      </w:pPr>
      <w:r>
        <w:rPr>
          <w:rFonts w:ascii="Verdana" w:hAnsi="Verdana"/>
          <w:sz w:val="22"/>
          <w:szCs w:val="22"/>
        </w:rPr>
        <w:t>The Stephenson Elementary School Improvement Plan, developed during the 2017-2018 school year, based on analysis of programs and instruction, serves to guide us as we strive to improve all aspects of our instructional programming.  Our School Systems Review shows that we are mostly at Partial implementation and moving towards Full implementation.  The plan is reviewed annually to address identified gaps, goals, objectives, strategies, and measurements.</w:t>
      </w: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t>A BRIEF DESCRIPTION OF EACH SPECIALIZED SCHOOL</w:t>
      </w:r>
    </w:p>
    <w:p w:rsidR="003A36E3" w:rsidRPr="005D0F52" w:rsidRDefault="003A36E3" w:rsidP="003A36E3">
      <w:pPr>
        <w:spacing w:line="276" w:lineRule="auto"/>
        <w:ind w:left="720"/>
        <w:rPr>
          <w:rFonts w:ascii="Verdana" w:hAnsi="Verdana"/>
          <w:sz w:val="22"/>
          <w:szCs w:val="22"/>
        </w:rPr>
      </w:pPr>
      <w:r>
        <w:rPr>
          <w:rFonts w:ascii="Verdana" w:hAnsi="Verdana"/>
          <w:sz w:val="22"/>
          <w:szCs w:val="22"/>
        </w:rPr>
        <w:t>Stephenson Elementary School is located in the central portion of Menominee County Michigan in the Upper Peninsula serving an area of 406 square miles.  In 2016/17 we had an enrollment of</w:t>
      </w:r>
      <w:r w:rsidR="00503FC7">
        <w:rPr>
          <w:rFonts w:ascii="Verdana" w:hAnsi="Verdana"/>
          <w:sz w:val="22"/>
          <w:szCs w:val="22"/>
        </w:rPr>
        <w:t xml:space="preserve"> 212 </w:t>
      </w:r>
      <w:r>
        <w:rPr>
          <w:rFonts w:ascii="Verdana" w:hAnsi="Verdana"/>
          <w:sz w:val="22"/>
          <w:szCs w:val="22"/>
        </w:rPr>
        <w:t xml:space="preserve">students and in 2017/18 we had </w:t>
      </w:r>
      <w:r w:rsidR="00503FC7">
        <w:rPr>
          <w:rFonts w:ascii="Verdana" w:hAnsi="Verdana"/>
          <w:sz w:val="22"/>
          <w:szCs w:val="22"/>
        </w:rPr>
        <w:t>199</w:t>
      </w:r>
      <w:r>
        <w:rPr>
          <w:rFonts w:ascii="Verdana" w:hAnsi="Verdana"/>
          <w:sz w:val="22"/>
          <w:szCs w:val="22"/>
        </w:rPr>
        <w:t xml:space="preserve"> students enrolled</w:t>
      </w:r>
      <w:r w:rsidR="00503FC7">
        <w:rPr>
          <w:rFonts w:ascii="Verdana" w:hAnsi="Verdana"/>
          <w:sz w:val="22"/>
          <w:szCs w:val="22"/>
        </w:rPr>
        <w:t xml:space="preserve"> in grades K</w:t>
      </w:r>
      <w:r>
        <w:rPr>
          <w:rFonts w:ascii="Verdana" w:hAnsi="Verdana"/>
          <w:sz w:val="22"/>
          <w:szCs w:val="22"/>
        </w:rPr>
        <w:t>-5.</w:t>
      </w: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t>IDENTIFY HOW TO ACCESS A COPY OF THE CORE CURRICULUM, A DESCRIPTION OF ITS IMPLEMENTATION, AND AN EXPLANATION OF THE VARIANCES FROM THE STATE’S MODEL</w:t>
      </w:r>
    </w:p>
    <w:p w:rsidR="00BF1620" w:rsidRPr="005D0F52" w:rsidRDefault="00BF1620" w:rsidP="00BF1620">
      <w:pPr>
        <w:spacing w:line="276" w:lineRule="auto"/>
        <w:ind w:left="720"/>
        <w:rPr>
          <w:rFonts w:ascii="Verdana" w:hAnsi="Verdana"/>
          <w:sz w:val="22"/>
          <w:szCs w:val="22"/>
        </w:rPr>
      </w:pPr>
      <w:r>
        <w:rPr>
          <w:rFonts w:ascii="Verdana" w:hAnsi="Verdana"/>
          <w:sz w:val="22"/>
          <w:szCs w:val="22"/>
        </w:rPr>
        <w:t xml:space="preserve">Staff and administration have developed an articulated curriculum for grades GSRP-12.  Curriculum Calendars and Unit Plans are fully implemented and adjusted to student need.  Lesson Plans are posted online through district web site.  The curriculum is based on the state standards.  </w:t>
      </w: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t>THE AGGREGATE STUDENT ACHIEVEMENT RESULTS FOR ANY LOCAL COMPETENCY TESTS OR NATIONALLY NORMED ACHIEVEMENT TESTS</w:t>
      </w:r>
    </w:p>
    <w:p w:rsidR="005525BF" w:rsidRDefault="005525BF" w:rsidP="00226F82">
      <w:pPr>
        <w:spacing w:line="276" w:lineRule="auto"/>
        <w:ind w:left="3600" w:firstLine="720"/>
        <w:rPr>
          <w:rFonts w:ascii="Verdana" w:hAnsi="Verdana"/>
          <w:sz w:val="22"/>
          <w:szCs w:val="22"/>
          <w:u w:val="single"/>
        </w:rPr>
      </w:pPr>
    </w:p>
    <w:p w:rsidR="000A192F" w:rsidRPr="00226F82" w:rsidRDefault="001650D3" w:rsidP="00226F82">
      <w:pPr>
        <w:spacing w:line="276" w:lineRule="auto"/>
        <w:ind w:left="3600" w:firstLine="720"/>
        <w:rPr>
          <w:rFonts w:ascii="Verdana" w:hAnsi="Verdana"/>
          <w:sz w:val="22"/>
          <w:szCs w:val="22"/>
          <w:u w:val="single"/>
        </w:rPr>
      </w:pPr>
      <w:r w:rsidRPr="00226F82">
        <w:rPr>
          <w:rFonts w:ascii="Verdana" w:hAnsi="Verdana"/>
          <w:sz w:val="22"/>
          <w:szCs w:val="22"/>
          <w:u w:val="single"/>
        </w:rPr>
        <w:t>2016/17</w:t>
      </w:r>
      <w:r w:rsidRPr="00226F82">
        <w:rPr>
          <w:rFonts w:ascii="Verdana" w:hAnsi="Verdana"/>
          <w:sz w:val="22"/>
          <w:szCs w:val="22"/>
          <w:u w:val="single"/>
        </w:rPr>
        <w:tab/>
      </w:r>
      <w:r w:rsidRPr="00226F82">
        <w:rPr>
          <w:rFonts w:ascii="Verdana" w:hAnsi="Verdana"/>
          <w:sz w:val="22"/>
          <w:szCs w:val="22"/>
          <w:u w:val="single"/>
        </w:rPr>
        <w:tab/>
      </w:r>
      <w:r w:rsidRPr="00226F82">
        <w:rPr>
          <w:rFonts w:ascii="Verdana" w:hAnsi="Verdana"/>
          <w:sz w:val="22"/>
          <w:szCs w:val="22"/>
          <w:u w:val="single"/>
        </w:rPr>
        <w:tab/>
        <w:t>2017/18</w:t>
      </w:r>
    </w:p>
    <w:p w:rsidR="001650D3" w:rsidRDefault="00226F82" w:rsidP="00226F82">
      <w:pPr>
        <w:spacing w:line="276" w:lineRule="auto"/>
        <w:rPr>
          <w:rFonts w:ascii="Verdana" w:hAnsi="Verdana"/>
          <w:sz w:val="22"/>
          <w:szCs w:val="22"/>
        </w:rPr>
      </w:pPr>
      <w:r>
        <w:rPr>
          <w:rFonts w:ascii="Verdana" w:hAnsi="Verdana"/>
          <w:sz w:val="22"/>
          <w:szCs w:val="22"/>
        </w:rPr>
        <w:tab/>
        <w:t>K Star Early Literacy</w:t>
      </w:r>
      <w:r>
        <w:rPr>
          <w:rFonts w:ascii="Verdana" w:hAnsi="Verdana"/>
          <w:sz w:val="22"/>
          <w:szCs w:val="22"/>
        </w:rPr>
        <w:tab/>
      </w:r>
      <w:r>
        <w:rPr>
          <w:rFonts w:ascii="Verdana" w:hAnsi="Verdana"/>
          <w:sz w:val="22"/>
          <w:szCs w:val="22"/>
        </w:rPr>
        <w:tab/>
      </w:r>
      <w:r w:rsidR="005525BF">
        <w:rPr>
          <w:rFonts w:ascii="Verdana" w:hAnsi="Verdana"/>
          <w:sz w:val="22"/>
          <w:szCs w:val="22"/>
        </w:rPr>
        <w:t>+0.82</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+0.78</w:t>
      </w:r>
    </w:p>
    <w:p w:rsidR="00226F82" w:rsidRDefault="00226F82" w:rsidP="00226F82">
      <w:pPr>
        <w:spacing w:line="276" w:lineRule="auto"/>
        <w:rPr>
          <w:rFonts w:ascii="Verdana" w:hAnsi="Verdana"/>
          <w:sz w:val="22"/>
          <w:szCs w:val="22"/>
        </w:rPr>
      </w:pPr>
      <w:r>
        <w:rPr>
          <w:rFonts w:ascii="Verdana" w:hAnsi="Verdana"/>
          <w:sz w:val="22"/>
          <w:szCs w:val="22"/>
        </w:rPr>
        <w:tab/>
        <w:t>1 Star Reading</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2.8</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2.7</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p>
    <w:p w:rsidR="00226F82" w:rsidRDefault="00226F82" w:rsidP="00226F82">
      <w:pPr>
        <w:spacing w:line="276" w:lineRule="auto"/>
        <w:rPr>
          <w:rFonts w:ascii="Verdana" w:hAnsi="Verdana"/>
          <w:sz w:val="22"/>
          <w:szCs w:val="22"/>
        </w:rPr>
      </w:pPr>
      <w:r>
        <w:rPr>
          <w:rFonts w:ascii="Verdana" w:hAnsi="Verdana"/>
          <w:sz w:val="22"/>
          <w:szCs w:val="22"/>
        </w:rPr>
        <w:tab/>
        <w:t>1 Star Math</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2.5</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2.7</w:t>
      </w:r>
    </w:p>
    <w:p w:rsidR="00226F82" w:rsidRDefault="00226F82" w:rsidP="00226F82">
      <w:pPr>
        <w:spacing w:line="276" w:lineRule="auto"/>
        <w:rPr>
          <w:rFonts w:ascii="Verdana" w:hAnsi="Verdana"/>
          <w:sz w:val="22"/>
          <w:szCs w:val="22"/>
        </w:rPr>
      </w:pPr>
      <w:r>
        <w:rPr>
          <w:rFonts w:ascii="Verdana" w:hAnsi="Verdana"/>
          <w:sz w:val="22"/>
          <w:szCs w:val="22"/>
        </w:rPr>
        <w:tab/>
        <w:t>2 Star Reading</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3.4</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3.6</w:t>
      </w:r>
    </w:p>
    <w:p w:rsidR="00226F82" w:rsidRDefault="00226F82" w:rsidP="00226F82">
      <w:pPr>
        <w:spacing w:line="276" w:lineRule="auto"/>
        <w:rPr>
          <w:rFonts w:ascii="Verdana" w:hAnsi="Verdana"/>
          <w:sz w:val="22"/>
          <w:szCs w:val="22"/>
        </w:rPr>
      </w:pPr>
      <w:r>
        <w:rPr>
          <w:rFonts w:ascii="Verdana" w:hAnsi="Verdana"/>
          <w:sz w:val="22"/>
          <w:szCs w:val="22"/>
        </w:rPr>
        <w:tab/>
        <w:t>2 Star Math</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3.8</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3.7</w:t>
      </w:r>
    </w:p>
    <w:p w:rsidR="00226F82" w:rsidRDefault="00226F82" w:rsidP="00226F82">
      <w:pPr>
        <w:spacing w:line="276" w:lineRule="auto"/>
        <w:rPr>
          <w:rFonts w:ascii="Verdana" w:hAnsi="Verdana"/>
          <w:sz w:val="22"/>
          <w:szCs w:val="22"/>
        </w:rPr>
      </w:pPr>
      <w:r>
        <w:rPr>
          <w:rFonts w:ascii="Verdana" w:hAnsi="Verdana"/>
          <w:sz w:val="22"/>
          <w:szCs w:val="22"/>
        </w:rPr>
        <w:tab/>
        <w:t>3 Star Reading</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4.8</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4.6</w:t>
      </w:r>
    </w:p>
    <w:p w:rsidR="00226F82" w:rsidRDefault="00226F82" w:rsidP="00226F82">
      <w:pPr>
        <w:spacing w:line="276" w:lineRule="auto"/>
        <w:rPr>
          <w:rFonts w:ascii="Verdana" w:hAnsi="Verdana"/>
          <w:sz w:val="22"/>
          <w:szCs w:val="22"/>
        </w:rPr>
      </w:pPr>
      <w:r>
        <w:rPr>
          <w:rFonts w:ascii="Verdana" w:hAnsi="Verdana"/>
          <w:sz w:val="22"/>
          <w:szCs w:val="22"/>
        </w:rPr>
        <w:tab/>
        <w:t>3 Star Math</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5.3</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5.4</w:t>
      </w:r>
    </w:p>
    <w:p w:rsidR="00226F82" w:rsidRDefault="00226F82" w:rsidP="00226F82">
      <w:pPr>
        <w:spacing w:line="276" w:lineRule="auto"/>
        <w:rPr>
          <w:rFonts w:ascii="Verdana" w:hAnsi="Verdana"/>
          <w:sz w:val="22"/>
          <w:szCs w:val="22"/>
        </w:rPr>
      </w:pPr>
      <w:r>
        <w:rPr>
          <w:rFonts w:ascii="Verdana" w:hAnsi="Verdana"/>
          <w:sz w:val="22"/>
          <w:szCs w:val="22"/>
        </w:rPr>
        <w:tab/>
        <w:t>4 Star Reading</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5.3</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6.1</w:t>
      </w:r>
    </w:p>
    <w:p w:rsidR="00226F82" w:rsidRDefault="00226F82" w:rsidP="00226F82">
      <w:pPr>
        <w:spacing w:line="276" w:lineRule="auto"/>
        <w:rPr>
          <w:rFonts w:ascii="Verdana" w:hAnsi="Verdana"/>
          <w:sz w:val="22"/>
          <w:szCs w:val="22"/>
        </w:rPr>
      </w:pPr>
      <w:r>
        <w:rPr>
          <w:rFonts w:ascii="Verdana" w:hAnsi="Verdana"/>
          <w:sz w:val="22"/>
          <w:szCs w:val="22"/>
        </w:rPr>
        <w:tab/>
        <w:t>4 Star Math</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6.1</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5.6</w:t>
      </w:r>
    </w:p>
    <w:p w:rsidR="00226F82" w:rsidRDefault="00226F82" w:rsidP="00226F82">
      <w:pPr>
        <w:spacing w:line="276" w:lineRule="auto"/>
        <w:rPr>
          <w:rFonts w:ascii="Verdana" w:hAnsi="Verdana"/>
          <w:sz w:val="22"/>
          <w:szCs w:val="22"/>
        </w:rPr>
      </w:pPr>
      <w:r>
        <w:rPr>
          <w:rFonts w:ascii="Verdana" w:hAnsi="Verdana"/>
          <w:sz w:val="22"/>
          <w:szCs w:val="22"/>
        </w:rPr>
        <w:tab/>
        <w:t>5 Star Reading</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6.3</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6.3</w:t>
      </w:r>
    </w:p>
    <w:p w:rsidR="00226F82" w:rsidRDefault="00226F82" w:rsidP="00226F82">
      <w:pPr>
        <w:spacing w:line="276" w:lineRule="auto"/>
        <w:rPr>
          <w:rFonts w:ascii="Verdana" w:hAnsi="Verdana"/>
          <w:sz w:val="22"/>
          <w:szCs w:val="22"/>
        </w:rPr>
      </w:pPr>
      <w:r>
        <w:rPr>
          <w:rFonts w:ascii="Verdana" w:hAnsi="Verdana"/>
          <w:sz w:val="22"/>
          <w:szCs w:val="22"/>
        </w:rPr>
        <w:tab/>
        <w:t>5 Star Math</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7.5</w:t>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r>
      <w:r w:rsidR="005525BF">
        <w:rPr>
          <w:rFonts w:ascii="Verdana" w:hAnsi="Verdana"/>
          <w:sz w:val="22"/>
          <w:szCs w:val="22"/>
        </w:rPr>
        <w:tab/>
        <w:t>7.2</w:t>
      </w:r>
    </w:p>
    <w:p w:rsidR="00226F82" w:rsidRDefault="00226F82" w:rsidP="00226F82">
      <w:pPr>
        <w:spacing w:line="276" w:lineRule="auto"/>
        <w:rPr>
          <w:rFonts w:ascii="Verdana" w:hAnsi="Verdana"/>
          <w:sz w:val="22"/>
          <w:szCs w:val="22"/>
        </w:rPr>
      </w:pPr>
    </w:p>
    <w:p w:rsidR="001650D3" w:rsidRPr="005D0F52" w:rsidRDefault="001650D3" w:rsidP="001650D3">
      <w:pPr>
        <w:spacing w:line="276" w:lineRule="auto"/>
        <w:ind w:left="2880"/>
        <w:rPr>
          <w:rFonts w:ascii="Verdana" w:hAnsi="Verdana"/>
          <w:sz w:val="22"/>
          <w:szCs w:val="22"/>
        </w:rPr>
      </w:pPr>
    </w:p>
    <w:p w:rsidR="005D0F52" w:rsidRDefault="005D0F52" w:rsidP="005D0F52">
      <w:pPr>
        <w:numPr>
          <w:ilvl w:val="0"/>
          <w:numId w:val="1"/>
        </w:numPr>
        <w:spacing w:line="276" w:lineRule="auto"/>
        <w:rPr>
          <w:rFonts w:ascii="Verdana" w:hAnsi="Verdana"/>
          <w:sz w:val="22"/>
          <w:szCs w:val="22"/>
        </w:rPr>
      </w:pPr>
      <w:r w:rsidRPr="005D0F52">
        <w:rPr>
          <w:rFonts w:ascii="Verdana" w:hAnsi="Verdana"/>
          <w:sz w:val="22"/>
          <w:szCs w:val="22"/>
        </w:rPr>
        <w:lastRenderedPageBreak/>
        <w:t>IDENTIFY THE NUMBER AND PERCENT OF STUDENTS REPRESENTED BY PARENTS AT PARENT-TEACHER CONFERENCES</w:t>
      </w:r>
    </w:p>
    <w:p w:rsidR="009D6E08" w:rsidRDefault="009D6E08" w:rsidP="009D6E08">
      <w:pPr>
        <w:pStyle w:val="ListParagraph"/>
        <w:rPr>
          <w:rFonts w:ascii="Verdana" w:hAnsi="Verdana"/>
          <w:sz w:val="22"/>
          <w:szCs w:val="22"/>
        </w:rPr>
      </w:pPr>
      <w:r>
        <w:rPr>
          <w:rFonts w:ascii="Verdana" w:hAnsi="Verdana"/>
          <w:sz w:val="22"/>
          <w:szCs w:val="22"/>
        </w:rPr>
        <w:t>The Stephenson Elementary School staff and administration believe parent participation improves student growth and achievement.  Parent/Teacher Conferences are a key component of home-school communication and has an impact on student success in school.</w:t>
      </w:r>
    </w:p>
    <w:p w:rsidR="009D6E08" w:rsidRDefault="009D6E08" w:rsidP="009D6E08">
      <w:pPr>
        <w:pStyle w:val="ListParagraph"/>
        <w:rPr>
          <w:rFonts w:ascii="Verdana" w:hAnsi="Verdana"/>
          <w:sz w:val="22"/>
          <w:szCs w:val="22"/>
        </w:rPr>
      </w:pPr>
      <w:r w:rsidRPr="00AF3CEB">
        <w:rPr>
          <w:rFonts w:ascii="Verdana" w:hAnsi="Verdana"/>
          <w:sz w:val="22"/>
          <w:szCs w:val="22"/>
          <w:u w:val="single"/>
        </w:rPr>
        <w:t>Year</w:t>
      </w:r>
      <w:r>
        <w:rPr>
          <w:rFonts w:ascii="Verdana" w:hAnsi="Verdana"/>
          <w:sz w:val="22"/>
          <w:szCs w:val="22"/>
        </w:rPr>
        <w:tab/>
      </w:r>
      <w:r>
        <w:rPr>
          <w:rFonts w:ascii="Verdana" w:hAnsi="Verdana"/>
          <w:sz w:val="22"/>
          <w:szCs w:val="22"/>
        </w:rPr>
        <w:tab/>
      </w:r>
      <w:r w:rsidR="00AF3CEB">
        <w:rPr>
          <w:rFonts w:ascii="Verdana" w:hAnsi="Verdana"/>
          <w:sz w:val="22"/>
          <w:szCs w:val="22"/>
        </w:rPr>
        <w:tab/>
      </w:r>
      <w:r w:rsidRPr="00AF3CEB">
        <w:rPr>
          <w:rFonts w:ascii="Verdana" w:hAnsi="Verdana"/>
          <w:sz w:val="22"/>
          <w:szCs w:val="22"/>
          <w:u w:val="single"/>
        </w:rPr>
        <w:t>Date</w:t>
      </w:r>
      <w:r>
        <w:rPr>
          <w:rFonts w:ascii="Verdana" w:hAnsi="Verdana"/>
          <w:sz w:val="22"/>
          <w:szCs w:val="22"/>
        </w:rPr>
        <w:tab/>
      </w:r>
      <w:r>
        <w:rPr>
          <w:rFonts w:ascii="Verdana" w:hAnsi="Verdana"/>
          <w:sz w:val="22"/>
          <w:szCs w:val="22"/>
        </w:rPr>
        <w:tab/>
      </w:r>
      <w:r w:rsidR="00226F82">
        <w:rPr>
          <w:rFonts w:ascii="Verdana" w:hAnsi="Verdana"/>
          <w:sz w:val="22"/>
          <w:szCs w:val="22"/>
        </w:rPr>
        <w:tab/>
      </w:r>
      <w:r w:rsidRPr="00AF3CEB">
        <w:rPr>
          <w:rFonts w:ascii="Verdana" w:hAnsi="Verdana"/>
          <w:sz w:val="22"/>
          <w:szCs w:val="22"/>
          <w:u w:val="single"/>
        </w:rPr>
        <w:t>Attended</w:t>
      </w:r>
      <w:r>
        <w:rPr>
          <w:rFonts w:ascii="Verdana" w:hAnsi="Verdana"/>
          <w:sz w:val="22"/>
          <w:szCs w:val="22"/>
        </w:rPr>
        <w:tab/>
      </w:r>
      <w:r>
        <w:rPr>
          <w:rFonts w:ascii="Verdana" w:hAnsi="Verdana"/>
          <w:sz w:val="22"/>
          <w:szCs w:val="22"/>
        </w:rPr>
        <w:tab/>
      </w:r>
      <w:r w:rsidRPr="00AF3CEB">
        <w:rPr>
          <w:rFonts w:ascii="Verdana" w:hAnsi="Verdana"/>
          <w:sz w:val="22"/>
          <w:szCs w:val="22"/>
          <w:u w:val="single"/>
        </w:rPr>
        <w:t>Possible</w:t>
      </w:r>
      <w:r>
        <w:rPr>
          <w:rFonts w:ascii="Verdana" w:hAnsi="Verdana"/>
          <w:sz w:val="22"/>
          <w:szCs w:val="22"/>
        </w:rPr>
        <w:tab/>
      </w:r>
      <w:r>
        <w:rPr>
          <w:rFonts w:ascii="Verdana" w:hAnsi="Verdana"/>
          <w:sz w:val="22"/>
          <w:szCs w:val="22"/>
        </w:rPr>
        <w:tab/>
      </w:r>
      <w:r w:rsidRPr="00AF3CEB">
        <w:rPr>
          <w:rFonts w:ascii="Verdana" w:hAnsi="Verdana"/>
          <w:sz w:val="22"/>
          <w:szCs w:val="22"/>
          <w:u w:val="single"/>
        </w:rPr>
        <w:t>Percent</w:t>
      </w:r>
    </w:p>
    <w:p w:rsidR="009D6E08" w:rsidRDefault="009D6E08" w:rsidP="009D6E08">
      <w:pPr>
        <w:pStyle w:val="ListParagraph"/>
        <w:rPr>
          <w:rFonts w:ascii="Verdana" w:hAnsi="Verdana"/>
          <w:sz w:val="22"/>
          <w:szCs w:val="22"/>
        </w:rPr>
      </w:pPr>
      <w:r>
        <w:rPr>
          <w:rFonts w:ascii="Verdana" w:hAnsi="Verdana"/>
          <w:sz w:val="22"/>
          <w:szCs w:val="22"/>
        </w:rPr>
        <w:t>2016/17</w:t>
      </w:r>
      <w:r w:rsidR="00226F82">
        <w:rPr>
          <w:rFonts w:ascii="Verdana" w:hAnsi="Verdana"/>
          <w:sz w:val="22"/>
          <w:szCs w:val="22"/>
        </w:rPr>
        <w:tab/>
      </w:r>
      <w:r w:rsidR="00226F82">
        <w:rPr>
          <w:rFonts w:ascii="Verdana" w:hAnsi="Verdana"/>
          <w:sz w:val="22"/>
          <w:szCs w:val="22"/>
        </w:rPr>
        <w:tab/>
        <w:t>10/13/16</w:t>
      </w:r>
      <w:r w:rsidR="00226F82">
        <w:rPr>
          <w:rFonts w:ascii="Verdana" w:hAnsi="Verdana"/>
          <w:sz w:val="22"/>
          <w:szCs w:val="22"/>
        </w:rPr>
        <w:tab/>
      </w:r>
      <w:r w:rsidR="00226F82">
        <w:rPr>
          <w:rFonts w:ascii="Verdana" w:hAnsi="Verdana"/>
          <w:sz w:val="22"/>
          <w:szCs w:val="22"/>
        </w:rPr>
        <w:tab/>
        <w:t>177</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192</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92%</w:t>
      </w:r>
      <w:r w:rsidR="00226F82">
        <w:rPr>
          <w:rFonts w:ascii="Verdana" w:hAnsi="Verdana"/>
          <w:sz w:val="22"/>
          <w:szCs w:val="22"/>
        </w:rPr>
        <w:tab/>
      </w:r>
    </w:p>
    <w:p w:rsidR="009D6E08" w:rsidRDefault="009D6E08" w:rsidP="009D6E08">
      <w:pPr>
        <w:pStyle w:val="ListParagraph"/>
        <w:rPr>
          <w:rFonts w:ascii="Verdana" w:hAnsi="Verdana"/>
          <w:sz w:val="22"/>
          <w:szCs w:val="22"/>
        </w:rPr>
      </w:pPr>
      <w:r>
        <w:rPr>
          <w:rFonts w:ascii="Verdana" w:hAnsi="Verdana"/>
          <w:sz w:val="22"/>
          <w:szCs w:val="22"/>
        </w:rPr>
        <w:t>2016/17</w:t>
      </w:r>
      <w:r w:rsidR="00226F82">
        <w:rPr>
          <w:rFonts w:ascii="Verdana" w:hAnsi="Verdana"/>
          <w:sz w:val="22"/>
          <w:szCs w:val="22"/>
        </w:rPr>
        <w:tab/>
      </w:r>
      <w:r w:rsidR="00226F82">
        <w:rPr>
          <w:rFonts w:ascii="Verdana" w:hAnsi="Verdana"/>
          <w:sz w:val="22"/>
          <w:szCs w:val="22"/>
        </w:rPr>
        <w:tab/>
        <w:t>3/9/17</w:t>
      </w:r>
      <w:r w:rsidR="00226F82">
        <w:rPr>
          <w:rFonts w:ascii="Verdana" w:hAnsi="Verdana"/>
          <w:sz w:val="22"/>
          <w:szCs w:val="22"/>
        </w:rPr>
        <w:tab/>
      </w:r>
      <w:r w:rsidR="00226F82">
        <w:rPr>
          <w:rFonts w:ascii="Verdana" w:hAnsi="Verdana"/>
          <w:sz w:val="22"/>
          <w:szCs w:val="22"/>
        </w:rPr>
        <w:tab/>
        <w:t>195</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207</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94%</w:t>
      </w:r>
    </w:p>
    <w:p w:rsidR="009D6E08" w:rsidRDefault="009D6E08" w:rsidP="009D6E08">
      <w:pPr>
        <w:pStyle w:val="ListParagraph"/>
        <w:rPr>
          <w:rFonts w:ascii="Verdana" w:hAnsi="Verdana"/>
          <w:sz w:val="22"/>
          <w:szCs w:val="22"/>
        </w:rPr>
      </w:pPr>
      <w:r>
        <w:rPr>
          <w:rFonts w:ascii="Verdana" w:hAnsi="Verdana"/>
          <w:sz w:val="22"/>
          <w:szCs w:val="22"/>
        </w:rPr>
        <w:t>2017/18</w:t>
      </w:r>
      <w:r w:rsidR="00226F82">
        <w:rPr>
          <w:rFonts w:ascii="Verdana" w:hAnsi="Verdana"/>
          <w:sz w:val="22"/>
          <w:szCs w:val="22"/>
        </w:rPr>
        <w:tab/>
      </w:r>
      <w:r w:rsidR="00226F82">
        <w:rPr>
          <w:rFonts w:ascii="Verdana" w:hAnsi="Verdana"/>
          <w:sz w:val="22"/>
          <w:szCs w:val="22"/>
        </w:rPr>
        <w:tab/>
        <w:t>10/5/17</w:t>
      </w:r>
      <w:r w:rsidR="00226F82">
        <w:rPr>
          <w:rFonts w:ascii="Verdana" w:hAnsi="Verdana"/>
          <w:sz w:val="22"/>
          <w:szCs w:val="22"/>
        </w:rPr>
        <w:tab/>
      </w:r>
      <w:r w:rsidR="00226F82">
        <w:rPr>
          <w:rFonts w:ascii="Verdana" w:hAnsi="Verdana"/>
          <w:sz w:val="22"/>
          <w:szCs w:val="22"/>
        </w:rPr>
        <w:tab/>
        <w:t>179</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191</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94%</w:t>
      </w:r>
    </w:p>
    <w:p w:rsidR="009D6E08" w:rsidRDefault="009D6E08" w:rsidP="009D6E08">
      <w:pPr>
        <w:pStyle w:val="ListParagraph"/>
        <w:rPr>
          <w:rFonts w:ascii="Verdana" w:hAnsi="Verdana"/>
          <w:sz w:val="22"/>
          <w:szCs w:val="22"/>
        </w:rPr>
      </w:pPr>
      <w:r>
        <w:rPr>
          <w:rFonts w:ascii="Verdana" w:hAnsi="Verdana"/>
          <w:sz w:val="22"/>
          <w:szCs w:val="22"/>
        </w:rPr>
        <w:t>2017/18</w:t>
      </w:r>
      <w:r w:rsidR="00226F82">
        <w:rPr>
          <w:rFonts w:ascii="Verdana" w:hAnsi="Verdana"/>
          <w:sz w:val="22"/>
          <w:szCs w:val="22"/>
        </w:rPr>
        <w:tab/>
      </w:r>
      <w:r w:rsidR="00226F82">
        <w:rPr>
          <w:rFonts w:ascii="Verdana" w:hAnsi="Verdana"/>
          <w:sz w:val="22"/>
          <w:szCs w:val="22"/>
        </w:rPr>
        <w:tab/>
        <w:t>3/8/18</w:t>
      </w:r>
      <w:r w:rsidR="00226F82">
        <w:rPr>
          <w:rFonts w:ascii="Verdana" w:hAnsi="Verdana"/>
          <w:sz w:val="22"/>
          <w:szCs w:val="22"/>
        </w:rPr>
        <w:tab/>
      </w:r>
      <w:r w:rsidR="00226F82">
        <w:rPr>
          <w:rFonts w:ascii="Verdana" w:hAnsi="Verdana"/>
          <w:sz w:val="22"/>
          <w:szCs w:val="22"/>
        </w:rPr>
        <w:tab/>
        <w:t>181</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194</w:t>
      </w:r>
      <w:r w:rsidR="00226F82">
        <w:rPr>
          <w:rFonts w:ascii="Verdana" w:hAnsi="Verdana"/>
          <w:sz w:val="22"/>
          <w:szCs w:val="22"/>
        </w:rPr>
        <w:tab/>
      </w:r>
      <w:r w:rsidR="00226F82">
        <w:rPr>
          <w:rFonts w:ascii="Verdana" w:hAnsi="Verdana"/>
          <w:sz w:val="22"/>
          <w:szCs w:val="22"/>
        </w:rPr>
        <w:tab/>
      </w:r>
      <w:r w:rsidR="00226F82">
        <w:rPr>
          <w:rFonts w:ascii="Verdana" w:hAnsi="Verdana"/>
          <w:sz w:val="22"/>
          <w:szCs w:val="22"/>
        </w:rPr>
        <w:tab/>
        <w:t>93%</w:t>
      </w:r>
    </w:p>
    <w:p w:rsidR="005D0F52" w:rsidRPr="005D0F52" w:rsidRDefault="005D0F52" w:rsidP="005D0F52">
      <w:pPr>
        <w:rPr>
          <w:rFonts w:ascii="Verdana" w:hAnsi="Verdana"/>
          <w:sz w:val="22"/>
          <w:szCs w:val="22"/>
        </w:rPr>
      </w:pPr>
    </w:p>
    <w:p w:rsidR="00135B7B" w:rsidRDefault="00135B7B" w:rsidP="005D0F52">
      <w:pPr>
        <w:rPr>
          <w:rFonts w:ascii="Verdana" w:hAnsi="Verdana"/>
          <w:sz w:val="22"/>
          <w:szCs w:val="22"/>
        </w:rPr>
      </w:pPr>
    </w:p>
    <w:p w:rsidR="005D0F52" w:rsidRPr="005D0F52" w:rsidRDefault="00E75C30" w:rsidP="005D0F52">
      <w:pPr>
        <w:rPr>
          <w:rFonts w:ascii="Verdana" w:hAnsi="Verdana"/>
          <w:sz w:val="22"/>
          <w:szCs w:val="22"/>
        </w:rPr>
      </w:pPr>
      <w:r>
        <w:rPr>
          <w:rFonts w:ascii="Verdana" w:hAnsi="Verdana"/>
          <w:sz w:val="22"/>
          <w:szCs w:val="22"/>
        </w:rPr>
        <w:t>Stephenson Elementary School thanks each and every one of you for your continual efforts to make our school a great place to learn.  We invite you to visit us and experience the wonderful things happening at Stephenson Elementary School where we “Soar with the Eagles: Safely, Respectfully, and Responsibly!”</w:t>
      </w:r>
    </w:p>
    <w:p w:rsidR="00135B7B" w:rsidRDefault="00135B7B" w:rsidP="005D0F52">
      <w:pPr>
        <w:rPr>
          <w:rFonts w:ascii="Verdana" w:hAnsi="Verdana"/>
          <w:sz w:val="22"/>
          <w:szCs w:val="22"/>
        </w:rPr>
      </w:pPr>
    </w:p>
    <w:p w:rsidR="00135B7B" w:rsidRDefault="00135B7B" w:rsidP="005D0F52">
      <w:pPr>
        <w:rPr>
          <w:rFonts w:ascii="Verdana" w:hAnsi="Verdana"/>
          <w:sz w:val="22"/>
          <w:szCs w:val="22"/>
        </w:rPr>
      </w:pPr>
    </w:p>
    <w:p w:rsidR="00135B7B" w:rsidRDefault="00135B7B" w:rsidP="005D0F52">
      <w:pPr>
        <w:rPr>
          <w:rFonts w:ascii="Verdana" w:hAnsi="Verdana"/>
          <w:sz w:val="22"/>
          <w:szCs w:val="22"/>
        </w:rPr>
      </w:pPr>
    </w:p>
    <w:p w:rsidR="005D0F52" w:rsidRPr="005D0F52" w:rsidRDefault="005D0F52" w:rsidP="005D0F52">
      <w:pPr>
        <w:rPr>
          <w:rFonts w:ascii="Verdana" w:hAnsi="Verdana"/>
          <w:sz w:val="22"/>
          <w:szCs w:val="22"/>
        </w:rPr>
      </w:pPr>
      <w:r w:rsidRPr="005D0F52">
        <w:rPr>
          <w:rFonts w:ascii="Verdana" w:hAnsi="Verdana"/>
          <w:sz w:val="22"/>
          <w:szCs w:val="22"/>
        </w:rPr>
        <w:t>Sincerely,</w:t>
      </w:r>
    </w:p>
    <w:p w:rsidR="005D0F52" w:rsidRDefault="005D0F52" w:rsidP="005D0F52">
      <w:pPr>
        <w:rPr>
          <w:rFonts w:ascii="Verdana" w:hAnsi="Verdana"/>
          <w:sz w:val="22"/>
          <w:szCs w:val="22"/>
        </w:rPr>
      </w:pPr>
    </w:p>
    <w:p w:rsidR="00E75C30" w:rsidRDefault="00E75C30" w:rsidP="005D0F52">
      <w:pPr>
        <w:rPr>
          <w:rFonts w:ascii="Verdana" w:hAnsi="Verdana"/>
          <w:sz w:val="22"/>
          <w:szCs w:val="22"/>
        </w:rPr>
      </w:pPr>
    </w:p>
    <w:p w:rsidR="00773654" w:rsidRDefault="00773654" w:rsidP="005D0F52">
      <w:pPr>
        <w:rPr>
          <w:rFonts w:ascii="Verdana" w:hAnsi="Verdana"/>
          <w:sz w:val="22"/>
          <w:szCs w:val="22"/>
        </w:rPr>
      </w:pPr>
    </w:p>
    <w:p w:rsidR="00E75C30" w:rsidRDefault="00E75C30" w:rsidP="005D0F52">
      <w:pPr>
        <w:rPr>
          <w:rFonts w:ascii="Verdana" w:hAnsi="Verdana"/>
          <w:sz w:val="22"/>
          <w:szCs w:val="22"/>
        </w:rPr>
      </w:pPr>
    </w:p>
    <w:p w:rsidR="00E75C30" w:rsidRDefault="00E75C30" w:rsidP="005D0F52">
      <w:pPr>
        <w:rPr>
          <w:rFonts w:ascii="Verdana" w:hAnsi="Verdana"/>
          <w:sz w:val="22"/>
          <w:szCs w:val="22"/>
        </w:rPr>
      </w:pPr>
      <w:r>
        <w:rPr>
          <w:rFonts w:ascii="Verdana" w:hAnsi="Verdana"/>
          <w:sz w:val="22"/>
          <w:szCs w:val="22"/>
        </w:rPr>
        <w:t xml:space="preserve">Rebecca </w:t>
      </w:r>
      <w:proofErr w:type="spellStart"/>
      <w:r>
        <w:rPr>
          <w:rFonts w:ascii="Verdana" w:hAnsi="Verdana"/>
          <w:sz w:val="22"/>
          <w:szCs w:val="22"/>
        </w:rPr>
        <w:t>Marc</w:t>
      </w:r>
      <w:r w:rsidR="00773654">
        <w:rPr>
          <w:rFonts w:ascii="Verdana" w:hAnsi="Verdana"/>
          <w:sz w:val="22"/>
          <w:szCs w:val="22"/>
        </w:rPr>
        <w:t>i</w:t>
      </w:r>
      <w:r>
        <w:rPr>
          <w:rFonts w:ascii="Verdana" w:hAnsi="Verdana"/>
          <w:sz w:val="22"/>
          <w:szCs w:val="22"/>
        </w:rPr>
        <w:t>niak</w:t>
      </w:r>
      <w:proofErr w:type="spellEnd"/>
    </w:p>
    <w:p w:rsidR="00E75C30" w:rsidRPr="005D0F52" w:rsidRDefault="00E75C30" w:rsidP="005D0F52">
      <w:pPr>
        <w:rPr>
          <w:rFonts w:ascii="Verdana" w:hAnsi="Verdana"/>
          <w:sz w:val="22"/>
          <w:szCs w:val="22"/>
        </w:rPr>
      </w:pPr>
      <w:r>
        <w:rPr>
          <w:rFonts w:ascii="Verdana" w:hAnsi="Verdana"/>
          <w:sz w:val="22"/>
          <w:szCs w:val="22"/>
        </w:rPr>
        <w:t>K-12 Assistant Principal</w:t>
      </w:r>
    </w:p>
    <w:p w:rsidR="005D0F52" w:rsidRPr="005D0F52" w:rsidRDefault="005D0F52" w:rsidP="005D0F52">
      <w:pPr>
        <w:rPr>
          <w:rFonts w:ascii="Verdana" w:hAnsi="Verdana"/>
          <w:sz w:val="22"/>
          <w:szCs w:val="22"/>
        </w:rPr>
      </w:pPr>
    </w:p>
    <w:p w:rsidR="00C42B60" w:rsidRDefault="00C42B60" w:rsidP="00C42B60">
      <w:pPr>
        <w:pBdr>
          <w:top w:val="single" w:sz="12" w:space="1" w:color="auto"/>
        </w:pBdr>
      </w:pPr>
    </w:p>
    <w:sectPr w:rsidR="00C42B60" w:rsidSect="002C20CD">
      <w:pgSz w:w="12240" w:h="15840"/>
      <w:pgMar w:top="1008" w:right="1008" w:bottom="144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20"/>
    <w:rsid w:val="00067EB5"/>
    <w:rsid w:val="000A192F"/>
    <w:rsid w:val="00135B7B"/>
    <w:rsid w:val="001650D3"/>
    <w:rsid w:val="001C36B7"/>
    <w:rsid w:val="00226F82"/>
    <w:rsid w:val="002C20CD"/>
    <w:rsid w:val="002D4336"/>
    <w:rsid w:val="002E6420"/>
    <w:rsid w:val="00344839"/>
    <w:rsid w:val="00386547"/>
    <w:rsid w:val="003A36E3"/>
    <w:rsid w:val="00503FC7"/>
    <w:rsid w:val="005525BF"/>
    <w:rsid w:val="005D0F52"/>
    <w:rsid w:val="005D73A2"/>
    <w:rsid w:val="007068AF"/>
    <w:rsid w:val="00773654"/>
    <w:rsid w:val="007A52C6"/>
    <w:rsid w:val="009232EE"/>
    <w:rsid w:val="00991879"/>
    <w:rsid w:val="009D6E08"/>
    <w:rsid w:val="00AF3CEB"/>
    <w:rsid w:val="00BF1620"/>
    <w:rsid w:val="00C3223B"/>
    <w:rsid w:val="00C42B60"/>
    <w:rsid w:val="00CF47A2"/>
    <w:rsid w:val="00E75C30"/>
    <w:rsid w:val="00EF5B75"/>
    <w:rsid w:val="00F11397"/>
    <w:rsid w:val="00F4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3DA43-1609-4DAD-9828-B7FBC44E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20"/>
    <w:rPr>
      <w:rFonts w:ascii="Tahoma" w:hAnsi="Tahoma" w:cs="Tahoma"/>
      <w:sz w:val="16"/>
      <w:szCs w:val="16"/>
    </w:rPr>
  </w:style>
  <w:style w:type="character" w:customStyle="1" w:styleId="BalloonTextChar">
    <w:name w:val="Balloon Text Char"/>
    <w:basedOn w:val="DefaultParagraphFont"/>
    <w:link w:val="BalloonText"/>
    <w:uiPriority w:val="99"/>
    <w:semiHidden/>
    <w:rsid w:val="002E6420"/>
    <w:rPr>
      <w:rFonts w:ascii="Tahoma" w:hAnsi="Tahoma" w:cs="Tahoma"/>
      <w:sz w:val="16"/>
      <w:szCs w:val="16"/>
    </w:rPr>
  </w:style>
  <w:style w:type="character" w:styleId="Hyperlink">
    <w:name w:val="Hyperlink"/>
    <w:basedOn w:val="DefaultParagraphFont"/>
    <w:uiPriority w:val="99"/>
    <w:unhideWhenUsed/>
    <w:rsid w:val="002D4336"/>
    <w:rPr>
      <w:color w:val="0000FF" w:themeColor="hyperlink"/>
      <w:u w:val="single"/>
    </w:rPr>
  </w:style>
  <w:style w:type="paragraph" w:styleId="ListParagraph">
    <w:name w:val="List Paragraph"/>
    <w:basedOn w:val="Normal"/>
    <w:uiPriority w:val="34"/>
    <w:qFormat/>
    <w:rsid w:val="009D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Hhn1f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dpanske</dc:creator>
  <cp:lastModifiedBy>Renea Oskwarek</cp:lastModifiedBy>
  <cp:revision>2</cp:revision>
  <cp:lastPrinted>2010-08-24T13:57:00Z</cp:lastPrinted>
  <dcterms:created xsi:type="dcterms:W3CDTF">2019-03-13T13:16:00Z</dcterms:created>
  <dcterms:modified xsi:type="dcterms:W3CDTF">2019-03-13T13:16:00Z</dcterms:modified>
</cp:coreProperties>
</file>